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1BAA0F11" w:rsidR="00A70556" w:rsidRDefault="008E67FB" w:rsidP="0034573D">
            <w:pPr>
              <w:spacing w:after="0" w:line="276" w:lineRule="auto"/>
            </w:pPr>
            <w:r>
              <w:t>Desarrollo Profesional Docente</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8E67FB" w14:paraId="1D014C1E" w14:textId="77777777" w:rsidTr="009F4211">
        <w:trPr>
          <w:trHeight w:val="340"/>
        </w:trPr>
        <w:tc>
          <w:tcPr>
            <w:tcW w:w="4712" w:type="dxa"/>
            <w:gridSpan w:val="2"/>
            <w:shd w:val="clear" w:color="auto" w:fill="auto"/>
            <w:vAlign w:val="center"/>
          </w:tcPr>
          <w:p w14:paraId="404D8B68" w14:textId="40ADD592" w:rsidR="008E67FB" w:rsidRPr="004B0FA0" w:rsidRDefault="008E67FB" w:rsidP="008E67FB">
            <w:pPr>
              <w:spacing w:after="0" w:line="276" w:lineRule="auto"/>
              <w:jc w:val="center"/>
              <w:rPr>
                <w:b/>
                <w:bCs/>
              </w:rPr>
            </w:pPr>
            <w:r w:rsidRPr="001B1D58">
              <w:rPr>
                <w:bCs/>
              </w:rPr>
              <w:t>22/03/2023</w:t>
            </w:r>
          </w:p>
        </w:tc>
        <w:tc>
          <w:tcPr>
            <w:tcW w:w="5206" w:type="dxa"/>
            <w:gridSpan w:val="2"/>
            <w:shd w:val="clear" w:color="auto" w:fill="auto"/>
            <w:vAlign w:val="center"/>
          </w:tcPr>
          <w:p w14:paraId="79E9E4F4" w14:textId="67E72AB6" w:rsidR="008E67FB" w:rsidRPr="00A70556" w:rsidRDefault="008E67FB" w:rsidP="008E67FB">
            <w:pPr>
              <w:spacing w:after="0" w:line="276" w:lineRule="auto"/>
              <w:jc w:val="center"/>
              <w:rPr>
                <w:b/>
                <w:bCs/>
              </w:rPr>
            </w:pPr>
            <w:r w:rsidRPr="001B1D58">
              <w:rPr>
                <w:bCs/>
              </w:rPr>
              <w:t>31/07/2023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8E67FB" w14:paraId="37454C6A" w14:textId="77777777" w:rsidTr="00E06043">
        <w:trPr>
          <w:trHeight w:val="340"/>
        </w:trPr>
        <w:tc>
          <w:tcPr>
            <w:tcW w:w="9918" w:type="dxa"/>
            <w:gridSpan w:val="4"/>
            <w:shd w:val="clear" w:color="auto" w:fill="auto"/>
          </w:tcPr>
          <w:p w14:paraId="78C4F704" w14:textId="1ED694A6" w:rsidR="008E67FB" w:rsidRPr="00581B4A" w:rsidRDefault="008E67FB" w:rsidP="008E67FB">
            <w:pPr>
              <w:pStyle w:val="Prrafodelista"/>
              <w:spacing w:after="0" w:line="276" w:lineRule="auto"/>
              <w:ind w:left="37"/>
              <w:jc w:val="both"/>
              <w:rPr>
                <w:b/>
                <w:bCs/>
              </w:rPr>
            </w:pPr>
            <w:r w:rsidRPr="00451D58">
              <w:rPr>
                <w:bCs/>
              </w:rPr>
              <w:t>Psic. Gabriela Soto Miller, Responsable del SIGED, Sinaloa</w:t>
            </w:r>
          </w:p>
        </w:tc>
      </w:tr>
      <w:tr w:rsidR="008E67FB"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8E67FB" w:rsidRPr="00BB178B" w:rsidRDefault="008E67FB" w:rsidP="008E67FB">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978FBB4" w:rsidR="00B920F2" w:rsidRDefault="008E67FB" w:rsidP="00521401">
      <w:pPr>
        <w:pStyle w:val="Prrafodelista"/>
        <w:spacing w:after="0" w:line="276" w:lineRule="auto"/>
        <w:ind w:left="142"/>
        <w:jc w:val="both"/>
      </w:pPr>
      <w:r w:rsidRPr="008E67FB">
        <w:t xml:space="preserve">Contar con una valoración del desempeño del programa S044 Desarrollo Profesional Docente en su ejercicio fiscal 2022, con base en la información entregada por las unidades responsables de los programas de las dependencias o entidades, a través de la Evaluación </w:t>
      </w:r>
      <w:r w:rsidR="005D6E64">
        <w:t xml:space="preserve">Específica </w:t>
      </w:r>
      <w:r w:rsidRPr="008E67FB">
        <w:t>de Desempeño (ED), para contribuir a la toma de decisiones</w:t>
      </w:r>
      <w:r>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E5BD73C" w14:textId="77777777" w:rsidR="008E67FB" w:rsidRDefault="008E67FB" w:rsidP="008E67FB">
      <w:pPr>
        <w:pStyle w:val="Prrafodelista"/>
        <w:numPr>
          <w:ilvl w:val="0"/>
          <w:numId w:val="2"/>
        </w:numPr>
        <w:spacing w:after="0" w:line="276" w:lineRule="auto"/>
        <w:jc w:val="both"/>
      </w:pPr>
      <w:r>
        <w:t>Reportar los resultados y productos de los programas evaluados durante el ejercicio fiscal a evaluar, mediante el análisis de los indicadores de resultados y de los indicadores de servicios y gestión.</w:t>
      </w:r>
    </w:p>
    <w:p w14:paraId="045D043F" w14:textId="77777777" w:rsidR="008E67FB" w:rsidRDefault="008E67FB" w:rsidP="008E67FB">
      <w:pPr>
        <w:pStyle w:val="Prrafodelista"/>
        <w:numPr>
          <w:ilvl w:val="0"/>
          <w:numId w:val="2"/>
        </w:numPr>
        <w:spacing w:after="0" w:line="276" w:lineRule="auto"/>
        <w:jc w:val="both"/>
      </w:pPr>
      <w:r>
        <w:t>Analizar el avance de las metas de los Indicadores de Resultados, respecto de años anteriores y el avance en relación con las metas establecidas para el ejercicio fiscal a evaluar.</w:t>
      </w:r>
    </w:p>
    <w:p w14:paraId="7F78AA7E" w14:textId="77777777" w:rsidR="008E67FB" w:rsidRDefault="008E67FB" w:rsidP="008E67FB">
      <w:pPr>
        <w:pStyle w:val="Prrafodelista"/>
        <w:numPr>
          <w:ilvl w:val="0"/>
          <w:numId w:val="2"/>
        </w:numPr>
        <w:spacing w:after="0" w:line="276" w:lineRule="auto"/>
        <w:jc w:val="both"/>
      </w:pPr>
      <w:r>
        <w:t>Identificar los principales aspectos susceptibles de mejora de los programas.</w:t>
      </w:r>
    </w:p>
    <w:p w14:paraId="53319A29" w14:textId="77777777" w:rsidR="008E67FB" w:rsidRDefault="008E67FB" w:rsidP="008E67FB">
      <w:pPr>
        <w:pStyle w:val="Prrafodelista"/>
        <w:numPr>
          <w:ilvl w:val="0"/>
          <w:numId w:val="2"/>
        </w:numPr>
        <w:spacing w:after="0" w:line="276" w:lineRule="auto"/>
        <w:jc w:val="both"/>
      </w:pPr>
      <w:r>
        <w:t>Analizar la evolución de la cobertura y el presupuesto de los programas.</w:t>
      </w:r>
    </w:p>
    <w:p w14:paraId="30F3F06F" w14:textId="77777777" w:rsidR="008E67FB" w:rsidRDefault="008E67FB" w:rsidP="008E67FB">
      <w:pPr>
        <w:pStyle w:val="Prrafodelista"/>
        <w:numPr>
          <w:ilvl w:val="0"/>
          <w:numId w:val="2"/>
        </w:numPr>
        <w:spacing w:after="0" w:line="276" w:lineRule="auto"/>
        <w:jc w:val="both"/>
      </w:pPr>
      <w:r>
        <w:t>Identificar las fortalezas, los retos y las recomendaciones de los programas.</w:t>
      </w:r>
    </w:p>
    <w:p w14:paraId="2CCD5C65" w14:textId="5FCE542E" w:rsidR="009B7088" w:rsidRDefault="008E67FB" w:rsidP="008E67FB">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098F3935" w14:textId="77777777" w:rsidR="008E67FB" w:rsidRDefault="008E67FB" w:rsidP="008E67FB">
      <w:pPr>
        <w:pStyle w:val="Prrafodelista"/>
        <w:spacing w:after="0" w:line="276" w:lineRule="auto"/>
        <w:ind w:left="142"/>
        <w:jc w:val="both"/>
      </w:pPr>
      <w:r w:rsidRPr="00EB4CD4">
        <w:t xml:space="preserve">Trabajo de escritorio, mediante el cumplimiento de los Términos de Referencia para la Evaluación </w:t>
      </w:r>
      <w:r>
        <w:t>Específica de 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8E67FB" w14:paraId="7F2A577C" w14:textId="77777777" w:rsidTr="0034573D">
        <w:trPr>
          <w:trHeight w:val="576"/>
        </w:trPr>
        <w:tc>
          <w:tcPr>
            <w:tcW w:w="2694" w:type="dxa"/>
            <w:vAlign w:val="center"/>
          </w:tcPr>
          <w:p w14:paraId="4BCD5639" w14:textId="3D4F4D43" w:rsidR="008E67FB" w:rsidRPr="0034573D" w:rsidRDefault="008E67FB" w:rsidP="008E67FB">
            <w:pPr>
              <w:spacing w:after="0" w:line="240" w:lineRule="auto"/>
              <w:jc w:val="center"/>
              <w:rPr>
                <w:bCs/>
              </w:rPr>
            </w:pPr>
            <w:r w:rsidRPr="0034573D">
              <w:rPr>
                <w:bCs/>
              </w:rPr>
              <w:t>X</w:t>
            </w:r>
          </w:p>
        </w:tc>
        <w:tc>
          <w:tcPr>
            <w:tcW w:w="2126" w:type="dxa"/>
            <w:vAlign w:val="center"/>
          </w:tcPr>
          <w:p w14:paraId="1F71ABFD" w14:textId="77777777" w:rsidR="008E67FB" w:rsidRPr="00581B4A" w:rsidRDefault="008E67FB" w:rsidP="008E67FB">
            <w:pPr>
              <w:spacing w:after="0" w:line="276" w:lineRule="auto"/>
              <w:jc w:val="center"/>
              <w:rPr>
                <w:b/>
                <w:bCs/>
              </w:rPr>
            </w:pPr>
          </w:p>
        </w:tc>
        <w:tc>
          <w:tcPr>
            <w:tcW w:w="1843" w:type="dxa"/>
            <w:vAlign w:val="center"/>
          </w:tcPr>
          <w:p w14:paraId="66DFD63C" w14:textId="77777777" w:rsidR="008E67FB" w:rsidRPr="00581B4A" w:rsidRDefault="008E67FB" w:rsidP="008E67FB">
            <w:pPr>
              <w:spacing w:after="0" w:line="276" w:lineRule="auto"/>
              <w:jc w:val="center"/>
            </w:pPr>
            <w:r w:rsidRPr="00581B4A">
              <w:t>X</w:t>
            </w:r>
          </w:p>
        </w:tc>
        <w:tc>
          <w:tcPr>
            <w:tcW w:w="3260" w:type="dxa"/>
            <w:vAlign w:val="center"/>
          </w:tcPr>
          <w:p w14:paraId="18FEEA34" w14:textId="77777777" w:rsidR="008E67FB" w:rsidRPr="00581B4A" w:rsidRDefault="008E67FB" w:rsidP="008E67FB">
            <w:pPr>
              <w:spacing w:after="0" w:line="276" w:lineRule="auto"/>
              <w:jc w:val="center"/>
            </w:pPr>
            <w:r w:rsidRPr="00581B4A">
              <w:t>Esquema de la Evaluación</w:t>
            </w:r>
          </w:p>
          <w:p w14:paraId="635641E2" w14:textId="066B7C2D" w:rsidR="008E67FB" w:rsidRPr="00581B4A" w:rsidRDefault="008E67FB" w:rsidP="008E67FB">
            <w:pPr>
              <w:spacing w:after="0" w:line="276" w:lineRule="auto"/>
              <w:jc w:val="center"/>
              <w:rPr>
                <w:b/>
                <w:bCs/>
              </w:rPr>
            </w:pPr>
            <w:r>
              <w:t>Específica de 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21A5E0D" w14:textId="77777777" w:rsidR="00AA662F" w:rsidRDefault="00AA662F" w:rsidP="00AA662F">
      <w:pPr>
        <w:ind w:left="708"/>
        <w:jc w:val="both"/>
      </w:pPr>
      <w:r>
        <w:t xml:space="preserve">El programa S044 denominado “Desarrollo Profesional Docente” tiene como objetivo general el contribuir al desarrollo de capacidades del personal docente, técnico docente y con funciones de dirección, supervisión o asesoría técnico-pedagógica con el propósito de mejorar la práctica educativa, los resultados de aprendizaje de los/las alumnos/as mediante la Oferta de Formación Continua para mejorar su desempeño docente. </w:t>
      </w:r>
    </w:p>
    <w:p w14:paraId="789710AE" w14:textId="77777777" w:rsidR="00AA662F" w:rsidRDefault="00AA662F" w:rsidP="00AA662F">
      <w:pPr>
        <w:ind w:left="708"/>
        <w:jc w:val="both"/>
      </w:pPr>
      <w:r>
        <w:t>A su vez, garantizar el establecimiento de mecanismos de vinculación, eficaces y eficientes entre las distintas instituciones, organismos y actores que concurren en la formación continua, a fin de posibilitar el acceso a servicios de formación docente de calidad, pertinencia, relevancia y equidad que contribuyan a mejorar su quehacer docente.</w:t>
      </w:r>
    </w:p>
    <w:p w14:paraId="76A64F9A" w14:textId="50535D15" w:rsidR="00113BCD" w:rsidRDefault="00AA662F" w:rsidP="00AA662F">
      <w:pPr>
        <w:ind w:left="708"/>
        <w:jc w:val="both"/>
      </w:pPr>
      <w:r>
        <w:t>E impulsar políticas y programas de formación continua, orientadas al desarrollo de los conocimientos y competencias profesionales de personal educativo de Educación Básica.</w:t>
      </w:r>
    </w:p>
    <w:p w14:paraId="35096390" w14:textId="3E94D6FB" w:rsidR="00AA662F" w:rsidRPr="002F6A18" w:rsidRDefault="00AA662F" w:rsidP="00AA662F">
      <w:pPr>
        <w:ind w:left="708"/>
        <w:jc w:val="both"/>
      </w:pPr>
      <w:r w:rsidRPr="00AA662F">
        <w:t>El programa ha cumplido con las metas establecidas e incluso han superado dichas metas, no por ser metas laxas, sino debido a que el presupuesto asignado se modificó; además, durante el desempeño en el ejercicio fiscal 2022, las políticas educativas cambiaron, por lo cual los avances de metas al cuarto trimestre se reportaron con +100%.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20F9980E" w14:textId="77777777" w:rsidR="00AA662F" w:rsidRDefault="00AA662F" w:rsidP="00AA662F">
      <w:pPr>
        <w:pStyle w:val="Prrafodelista"/>
        <w:numPr>
          <w:ilvl w:val="0"/>
          <w:numId w:val="8"/>
        </w:numPr>
        <w:spacing w:line="276" w:lineRule="auto"/>
        <w:jc w:val="both"/>
      </w:pPr>
      <w:r>
        <w:t>Para cumplir con el objetivo de formación continua, el programa puede recurrir a las Tecnologías de la Información y las Comunicaciones (TIC), e impartir los cursos o programas en línea, mixta, además de la presencial, lo cual contribuye a ampliar la cobertura e impacto.</w:t>
      </w:r>
    </w:p>
    <w:p w14:paraId="224B0577" w14:textId="77777777" w:rsidR="00AA662F" w:rsidRDefault="00AA662F" w:rsidP="00AA662F">
      <w:pPr>
        <w:pStyle w:val="Prrafodelista"/>
        <w:numPr>
          <w:ilvl w:val="0"/>
          <w:numId w:val="8"/>
        </w:numPr>
        <w:spacing w:line="276" w:lineRule="auto"/>
        <w:jc w:val="both"/>
      </w:pPr>
      <w:r>
        <w:t xml:space="preserve"> Sus metas, salvo la de Fin, se rigen por año fiscal, no por ciclo escolar; a diferencia del resto de programas presupuestarios de esta institución. De algún modo, se puede rendir información de avance acumulado de las metas, por año, y no segmentada.</w:t>
      </w:r>
    </w:p>
    <w:p w14:paraId="3A39C1FA" w14:textId="72695A5D" w:rsidR="003E1018" w:rsidRPr="00975299" w:rsidRDefault="003E1018" w:rsidP="00AA662F">
      <w:pPr>
        <w:pStyle w:val="Prrafodelista"/>
        <w:numPr>
          <w:ilvl w:val="2"/>
          <w:numId w:val="5"/>
        </w:numPr>
        <w:spacing w:after="0" w:line="276" w:lineRule="auto"/>
        <w:ind w:left="993" w:hanging="567"/>
        <w:jc w:val="both"/>
        <w:rPr>
          <w:b/>
          <w:bCs/>
        </w:rPr>
      </w:pPr>
      <w:r w:rsidRPr="00975299">
        <w:rPr>
          <w:b/>
          <w:bCs/>
        </w:rPr>
        <w:t xml:space="preserve">Oportunidades: </w:t>
      </w:r>
    </w:p>
    <w:p w14:paraId="28A3B0A0" w14:textId="77777777" w:rsidR="00AA662F" w:rsidRPr="00AA662F" w:rsidRDefault="00AA662F" w:rsidP="00AA662F">
      <w:pPr>
        <w:pStyle w:val="Prrafodelista"/>
        <w:numPr>
          <w:ilvl w:val="0"/>
          <w:numId w:val="8"/>
        </w:numPr>
        <w:jc w:val="both"/>
      </w:pPr>
      <w:r w:rsidRPr="00AA662F">
        <w:t>Por su objetivo estratégico, la población objetivo corresponde a figuras educativas de escuelas públicas más vulnerables en la entidad, con ello, se tiene la oportunidad de contribuir a elevar la calidad educativa de la educación básica, revalorizar la educación pública y disminuir la brecha de desigualdad existente entre los sostenimientos educativos.</w:t>
      </w:r>
    </w:p>
    <w:p w14:paraId="5B3242D7" w14:textId="77777777" w:rsidR="003E1018" w:rsidRPr="003E1018" w:rsidRDefault="003E1018" w:rsidP="00AA662F">
      <w:pPr>
        <w:pStyle w:val="Prrafodelista"/>
        <w:numPr>
          <w:ilvl w:val="2"/>
          <w:numId w:val="5"/>
        </w:numPr>
        <w:spacing w:after="0" w:line="276" w:lineRule="auto"/>
        <w:ind w:left="993" w:hanging="567"/>
        <w:jc w:val="both"/>
        <w:rPr>
          <w:b/>
          <w:bCs/>
        </w:rPr>
      </w:pPr>
      <w:r w:rsidRPr="003E1018">
        <w:rPr>
          <w:b/>
          <w:bCs/>
        </w:rPr>
        <w:t>Debilidades:</w:t>
      </w:r>
    </w:p>
    <w:p w14:paraId="499F8E6E" w14:textId="77777777" w:rsidR="00AA662F" w:rsidRPr="00AA662F" w:rsidRDefault="00AA662F" w:rsidP="00AA662F">
      <w:pPr>
        <w:pStyle w:val="Prrafodelista"/>
        <w:numPr>
          <w:ilvl w:val="0"/>
          <w:numId w:val="8"/>
        </w:numPr>
        <w:jc w:val="both"/>
      </w:pPr>
      <w:r w:rsidRPr="00AA662F">
        <w:t>El programa está sujeto a cambios en las Reglas de Operación o Normatividad emanada por la federación, lo cual ha llevado a realizar cambios sustantivos en los objetivos, metas e indicadores, dificultando realizar un adecuado seguimiento y evaluación en la trayectoria de su desempeño.</w:t>
      </w:r>
    </w:p>
    <w:p w14:paraId="22DADFD3" w14:textId="3FF56475" w:rsidR="003E1018" w:rsidRPr="003E1018" w:rsidRDefault="003E1018" w:rsidP="00AA662F">
      <w:pPr>
        <w:pStyle w:val="Prrafodelista"/>
        <w:numPr>
          <w:ilvl w:val="2"/>
          <w:numId w:val="5"/>
        </w:numPr>
        <w:spacing w:after="0" w:line="276" w:lineRule="auto"/>
        <w:ind w:left="993" w:hanging="567"/>
        <w:jc w:val="both"/>
        <w:rPr>
          <w:b/>
          <w:bCs/>
        </w:rPr>
      </w:pPr>
      <w:r w:rsidRPr="003E1018">
        <w:rPr>
          <w:b/>
          <w:bCs/>
        </w:rPr>
        <w:t>Amenazas:</w:t>
      </w:r>
    </w:p>
    <w:p w14:paraId="6D0839A3" w14:textId="77777777" w:rsidR="00AA662F" w:rsidRDefault="00AA662F" w:rsidP="00AA662F">
      <w:pPr>
        <w:pStyle w:val="Prrafodelista"/>
        <w:numPr>
          <w:ilvl w:val="0"/>
          <w:numId w:val="8"/>
        </w:numPr>
        <w:spacing w:line="276" w:lineRule="auto"/>
        <w:jc w:val="both"/>
      </w:pPr>
      <w:r>
        <w:t>La oferta educativa está a expensas de la voluntad de la población elegida como objetivo; igual puede aprovechar la oportunidad de formarse continuamente, como desatender las convocatorias. Tampoco se puede garantizar que apliquen lo aprendido.</w:t>
      </w:r>
    </w:p>
    <w:p w14:paraId="6F9818C0" w14:textId="77777777" w:rsidR="00AA662F" w:rsidRDefault="00AA662F" w:rsidP="00AA662F">
      <w:pPr>
        <w:pStyle w:val="Prrafodelista"/>
        <w:numPr>
          <w:ilvl w:val="0"/>
          <w:numId w:val="8"/>
        </w:numPr>
        <w:spacing w:line="276" w:lineRule="auto"/>
        <w:jc w:val="both"/>
      </w:pPr>
      <w:r>
        <w:lastRenderedPageBreak/>
        <w:t>También se dan los casos en que las figuras educativas están motivadas, pero no disponen de red de Internet para seguir los programas en línea, sobre todo en las localidades apartadas.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779019BB" w:rsidR="00113BCD" w:rsidRDefault="00AA662F" w:rsidP="00A4624B">
      <w:pPr>
        <w:spacing w:after="0" w:line="276" w:lineRule="auto"/>
        <w:ind w:left="284"/>
        <w:jc w:val="both"/>
        <w:rPr>
          <w:lang w:val="es-ES"/>
        </w:rPr>
      </w:pPr>
      <w:r w:rsidRPr="00691103">
        <w:t xml:space="preserve">En términos generales, se puede afirmar </w:t>
      </w:r>
      <w:r>
        <w:t>que el p</w:t>
      </w:r>
      <w:r w:rsidRPr="00B52AEB">
        <w:t>rograma ha cumplido con l</w:t>
      </w:r>
      <w:r>
        <w:t>as metas establecidas e incluso han superado dichas metas debido que</w:t>
      </w:r>
      <w:r w:rsidRPr="00B52AEB">
        <w:t xml:space="preserve"> los avances de metas al cuarto trimestre se reportaron con +100%.</w:t>
      </w:r>
      <w:r>
        <w:t xml:space="preserve"> Lo anterior,</w:t>
      </w:r>
      <w:r w:rsidRPr="00691103">
        <w:t xml:space="preserve"> considerando que las circunstancias no brindaron las mejores condiciones, ni para la selección de la oferta, ni para su implementación; sin embargo, </w:t>
      </w:r>
      <w:r>
        <w:t>a través de la presente evaluación se logró</w:t>
      </w:r>
      <w:r w:rsidRPr="00691103">
        <w:t xml:space="preserve"> de identificar aquellos aspectos </w:t>
      </w:r>
      <w:r>
        <w:t>en los cuales se puede mejorar el programa.</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71F01E79" w14:textId="77777777" w:rsidR="00D03DD9" w:rsidRDefault="00D03DD9" w:rsidP="00D03DD9">
      <w:pPr>
        <w:pStyle w:val="Prrafodelista"/>
        <w:numPr>
          <w:ilvl w:val="0"/>
          <w:numId w:val="2"/>
        </w:numPr>
        <w:spacing w:after="0" w:line="276" w:lineRule="auto"/>
        <w:jc w:val="both"/>
      </w:pPr>
      <w:r w:rsidRPr="00D03DD9">
        <w:t xml:space="preserve">Implementar la Encuesta de Detección de Necesidades de Formación (EDNF), entrevistas al personal que visita a los centros de maestros, formación de grupos focales y uso de correo electrónico, WhatsApp y redes sociales, encuesta de valoración estatal, a fin de disponer de ofertas más acordes a las necesidades detectadas. </w:t>
      </w:r>
    </w:p>
    <w:p w14:paraId="2A91E63D" w14:textId="1A578ADD" w:rsidR="00AA662F" w:rsidRDefault="00D03DD9" w:rsidP="00D03DD9">
      <w:pPr>
        <w:pStyle w:val="Prrafodelista"/>
        <w:numPr>
          <w:ilvl w:val="0"/>
          <w:numId w:val="2"/>
        </w:numPr>
        <w:spacing w:after="0" w:line="276" w:lineRule="auto"/>
        <w:jc w:val="both"/>
      </w:pPr>
      <w:r w:rsidRPr="00D03DD9">
        <w:t>Convocar a las Instituciones Formadoras con más anticipación para que alcancen a diseñar programas innovadores y asegurar que cuenten con todos los requisitos administrativos, al presentarlas ante el Comité Estatal de Formación Continua</w:t>
      </w:r>
      <w:r w:rsidR="00AA662F">
        <w:t>.</w:t>
      </w:r>
    </w:p>
    <w:p w14:paraId="29B4703B" w14:textId="54FD452E" w:rsidR="006E67EA" w:rsidRPr="006E67EA" w:rsidRDefault="00AA662F" w:rsidP="00AA662F">
      <w:pPr>
        <w:pStyle w:val="Prrafodelista"/>
        <w:numPr>
          <w:ilvl w:val="0"/>
          <w:numId w:val="2"/>
        </w:numPr>
        <w:spacing w:after="0" w:line="276" w:lineRule="auto"/>
        <w:jc w:val="both"/>
      </w:pPr>
      <w:r>
        <w:t>Proponer e implementar una plataforma que permita colocar candados en los registros para evitar duplicidad en la información y asegurar una base de datos completa, valida y confiable.</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B50211"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33A5A41E" w:rsidR="007C4CD6" w:rsidRPr="00521401" w:rsidRDefault="008E67FB" w:rsidP="00521401">
            <w:pPr>
              <w:spacing w:after="0" w:line="276" w:lineRule="auto"/>
              <w:ind w:left="179"/>
            </w:pPr>
            <w:r>
              <w:t>Desarrollo Profesional Docente</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lastRenderedPageBreak/>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42A940FC" w:rsidR="007C4CD6" w:rsidRPr="007C4CD6" w:rsidRDefault="008E67FB" w:rsidP="00521401">
            <w:pPr>
              <w:spacing w:after="0" w:line="276" w:lineRule="auto"/>
              <w:ind w:left="179"/>
            </w:pPr>
            <w:r>
              <w:t>DPD</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8E67FB" w14:paraId="0777E431" w14:textId="77777777" w:rsidTr="0008479E">
        <w:trPr>
          <w:trHeight w:val="340"/>
        </w:trPr>
        <w:tc>
          <w:tcPr>
            <w:tcW w:w="9910" w:type="dxa"/>
            <w:gridSpan w:val="4"/>
            <w:shd w:val="clear" w:color="auto" w:fill="auto"/>
            <w:vAlign w:val="center"/>
          </w:tcPr>
          <w:p w14:paraId="7D53808F" w14:textId="7D69F0B8" w:rsidR="008E67FB" w:rsidRPr="007C4CD6" w:rsidRDefault="008E67FB" w:rsidP="008E67FB">
            <w:pPr>
              <w:spacing w:after="0" w:line="276" w:lineRule="auto"/>
              <w:ind w:left="179"/>
            </w:pPr>
            <w:r>
              <w:t>Secretaría de Educación Pública y</w:t>
            </w:r>
            <w:r w:rsidRPr="00451D58">
              <w:t xml:space="preserve"> Cultura</w:t>
            </w:r>
          </w:p>
        </w:tc>
      </w:tr>
      <w:tr w:rsidR="008E67FB"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8E67FB" w:rsidRPr="007C4CD6" w:rsidRDefault="008E67FB" w:rsidP="008E67FB">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8E67FB"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8E67FB" w:rsidRPr="005A28B9" w:rsidRDefault="008E67FB" w:rsidP="008E67FB">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8E67FB" w:rsidRPr="005A28B9" w:rsidRDefault="008E67FB" w:rsidP="008E67FB">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8E67FB" w:rsidRPr="005A28B9" w:rsidRDefault="008E67FB" w:rsidP="008E67FB">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8E67FB" w:rsidRPr="005A28B9" w:rsidRDefault="008E67FB" w:rsidP="008E67FB">
            <w:pPr>
              <w:spacing w:after="0" w:line="276" w:lineRule="auto"/>
              <w:jc w:val="center"/>
              <w:rPr>
                <w:b/>
                <w:bCs/>
              </w:rPr>
            </w:pPr>
            <w:r w:rsidRPr="005A28B9">
              <w:rPr>
                <w:b/>
                <w:bCs/>
              </w:rPr>
              <w:t>Ente Autónomo:</w:t>
            </w:r>
          </w:p>
        </w:tc>
      </w:tr>
      <w:tr w:rsidR="008E67FB" w14:paraId="065D360B" w14:textId="77777777" w:rsidTr="00EA460E">
        <w:trPr>
          <w:trHeight w:val="340"/>
        </w:trPr>
        <w:tc>
          <w:tcPr>
            <w:tcW w:w="2405" w:type="dxa"/>
            <w:shd w:val="clear" w:color="auto" w:fill="auto"/>
            <w:vAlign w:val="center"/>
          </w:tcPr>
          <w:p w14:paraId="43D369B0" w14:textId="5211DEE0" w:rsidR="008E67FB" w:rsidRPr="00A16BE7" w:rsidRDefault="008E67FB" w:rsidP="008E67FB">
            <w:pPr>
              <w:spacing w:after="0" w:line="276" w:lineRule="auto"/>
              <w:jc w:val="center"/>
            </w:pPr>
            <w:r>
              <w:t>X</w:t>
            </w:r>
          </w:p>
        </w:tc>
        <w:tc>
          <w:tcPr>
            <w:tcW w:w="2410" w:type="dxa"/>
            <w:shd w:val="clear" w:color="auto" w:fill="auto"/>
            <w:vAlign w:val="center"/>
          </w:tcPr>
          <w:p w14:paraId="208A5616" w14:textId="4F6A786F" w:rsidR="008E67FB" w:rsidRPr="00A16BE7" w:rsidRDefault="008E67FB" w:rsidP="008E67FB">
            <w:pPr>
              <w:spacing w:after="0" w:line="276" w:lineRule="auto"/>
              <w:jc w:val="center"/>
            </w:pPr>
          </w:p>
        </w:tc>
        <w:tc>
          <w:tcPr>
            <w:tcW w:w="2551" w:type="dxa"/>
            <w:shd w:val="clear" w:color="auto" w:fill="auto"/>
            <w:vAlign w:val="center"/>
          </w:tcPr>
          <w:p w14:paraId="761558F7" w14:textId="77777777" w:rsidR="008E67FB" w:rsidRPr="00A16BE7" w:rsidRDefault="008E67FB" w:rsidP="008E67FB">
            <w:pPr>
              <w:spacing w:after="0" w:line="276" w:lineRule="auto"/>
              <w:jc w:val="center"/>
            </w:pPr>
          </w:p>
        </w:tc>
        <w:tc>
          <w:tcPr>
            <w:tcW w:w="2544" w:type="dxa"/>
            <w:shd w:val="clear" w:color="auto" w:fill="auto"/>
            <w:vAlign w:val="center"/>
          </w:tcPr>
          <w:p w14:paraId="2C02E6CE" w14:textId="77777777" w:rsidR="008E67FB" w:rsidRPr="00A16BE7" w:rsidRDefault="008E67FB" w:rsidP="008E67FB">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5D6E64">
        <w:trPr>
          <w:trHeight w:val="340"/>
        </w:trPr>
        <w:tc>
          <w:tcPr>
            <w:tcW w:w="3256" w:type="dxa"/>
            <w:shd w:val="clear" w:color="auto" w:fill="auto"/>
            <w:vAlign w:val="center"/>
          </w:tcPr>
          <w:p w14:paraId="06EEC80E" w14:textId="6AB10BB0" w:rsidR="00090637" w:rsidRPr="00D913D9" w:rsidRDefault="005D6E64" w:rsidP="00287214">
            <w:pPr>
              <w:spacing w:after="0" w:line="276" w:lineRule="auto"/>
              <w:jc w:val="center"/>
              <w:rPr>
                <w:bCs/>
              </w:rPr>
            </w:pPr>
            <w:r>
              <w:rPr>
                <w:bCs/>
              </w:rPr>
              <w:t>X</w:t>
            </w:r>
          </w:p>
        </w:tc>
        <w:tc>
          <w:tcPr>
            <w:tcW w:w="3402" w:type="dxa"/>
            <w:shd w:val="clear" w:color="auto" w:fill="auto"/>
            <w:vAlign w:val="center"/>
          </w:tcPr>
          <w:p w14:paraId="117D875F" w14:textId="21C67A07" w:rsidR="00090637" w:rsidRPr="00090637" w:rsidRDefault="005D6E64"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5D6E64">
        <w:trPr>
          <w:trHeight w:val="340"/>
        </w:trPr>
        <w:tc>
          <w:tcPr>
            <w:tcW w:w="9910" w:type="dxa"/>
            <w:gridSpan w:val="3"/>
            <w:shd w:val="clear" w:color="auto" w:fill="auto"/>
          </w:tcPr>
          <w:p w14:paraId="7091B8EA" w14:textId="34DDA1AD" w:rsidR="005065B9" w:rsidRPr="00521401" w:rsidRDefault="005D6E64" w:rsidP="008E67FB">
            <w:pPr>
              <w:spacing w:after="0" w:line="276" w:lineRule="auto"/>
              <w:ind w:left="179"/>
            </w:pPr>
            <w:r>
              <w:t xml:space="preserve">Luis Enrique </w:t>
            </w:r>
            <w:proofErr w:type="spellStart"/>
            <w:r>
              <w:t>Alcántar</w:t>
            </w:r>
            <w:proofErr w:type="spellEnd"/>
            <w:r>
              <w:t xml:space="preserve"> Valenzuela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5D6E64">
        <w:trPr>
          <w:trHeight w:val="340"/>
        </w:trPr>
        <w:tc>
          <w:tcPr>
            <w:tcW w:w="9910" w:type="dxa"/>
            <w:gridSpan w:val="3"/>
            <w:shd w:val="clear" w:color="auto" w:fill="auto"/>
          </w:tcPr>
          <w:p w14:paraId="54E4AA94" w14:textId="17725DFE" w:rsidR="00A4624B" w:rsidRPr="008E67FB" w:rsidRDefault="00B50211" w:rsidP="008E67FB">
            <w:pPr>
              <w:spacing w:after="0" w:line="276" w:lineRule="auto"/>
              <w:ind w:left="179"/>
              <w:rPr>
                <w:color w:val="0563C1"/>
                <w:u w:val="single"/>
              </w:rPr>
            </w:pPr>
            <w:hyperlink r:id="rId9" w:history="1">
              <w:r w:rsidR="005D6E64" w:rsidRPr="00E471CF">
                <w:rPr>
                  <w:rStyle w:val="Hipervnculo"/>
                </w:rPr>
                <w:t>sefoc@sin.nuevaescuela.mx</w:t>
              </w:r>
            </w:hyperlink>
            <w:r w:rsidR="005D6E64">
              <w:t xml:space="preserve">, </w:t>
            </w:r>
            <w:r w:rsidR="005D6E64" w:rsidRPr="00CD31C9">
              <w:rPr>
                <w:color w:val="0563C1"/>
                <w:u w:val="single"/>
              </w:rPr>
              <w:t>cgsefoc@sin.nuevaescuela.mx</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5D6E64">
        <w:trPr>
          <w:trHeight w:val="340"/>
        </w:trPr>
        <w:tc>
          <w:tcPr>
            <w:tcW w:w="9910" w:type="dxa"/>
            <w:gridSpan w:val="3"/>
            <w:shd w:val="clear" w:color="auto" w:fill="auto"/>
            <w:vAlign w:val="center"/>
          </w:tcPr>
          <w:p w14:paraId="138DA773" w14:textId="577B372E" w:rsidR="004E1FF7" w:rsidRPr="007301C5" w:rsidRDefault="005D6E64" w:rsidP="004E1FF7">
            <w:pPr>
              <w:spacing w:after="0" w:line="276" w:lineRule="auto"/>
              <w:ind w:left="179"/>
            </w:pPr>
            <w:r w:rsidRPr="001E54E5">
              <w:t>Sistema Estatal de Formación Continua</w:t>
            </w:r>
            <w:r>
              <w:t xml:space="preserve"> (SEFOC)</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5D6E64">
        <w:trPr>
          <w:trHeight w:val="340"/>
        </w:trPr>
        <w:tc>
          <w:tcPr>
            <w:tcW w:w="9910" w:type="dxa"/>
            <w:gridSpan w:val="3"/>
            <w:shd w:val="clear" w:color="auto" w:fill="auto"/>
          </w:tcPr>
          <w:p w14:paraId="6F19C066" w14:textId="4822E592" w:rsidR="004E1FF7" w:rsidRPr="007301C5" w:rsidRDefault="005D6E64" w:rsidP="001E54E5">
            <w:pPr>
              <w:spacing w:after="0" w:line="276" w:lineRule="auto"/>
              <w:ind w:left="179"/>
            </w:pPr>
            <w:r w:rsidRPr="008E67FB">
              <w:t xml:space="preserve">(667) </w:t>
            </w:r>
            <w:r>
              <w:t>28 68 223 Ext. 6365</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01C11D1A" w:rsidR="00090637" w:rsidRPr="00866990" w:rsidRDefault="008E67FB" w:rsidP="00521401">
            <w:pPr>
              <w:spacing w:after="0" w:line="276" w:lineRule="auto"/>
              <w:ind w:left="179"/>
            </w:pPr>
            <w:r w:rsidRPr="00AA4054">
              <w:t>No aplica (modalidad interna)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50AE6E3" w:rsidR="00090637" w:rsidRPr="00866990" w:rsidRDefault="008E67FB" w:rsidP="00521401">
            <w:pPr>
              <w:spacing w:after="0" w:line="276" w:lineRule="auto"/>
              <w:ind w:left="179"/>
            </w:pPr>
            <w:r w:rsidRPr="00AA4054">
              <w:t>No aplica (modalidad interna)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561263D" w:rsidR="004C435E" w:rsidRPr="00866990" w:rsidRDefault="008E67FB" w:rsidP="004C435E">
            <w:pPr>
              <w:spacing w:after="0" w:line="276" w:lineRule="auto"/>
              <w:ind w:left="179"/>
            </w:pPr>
            <w:r w:rsidRPr="00AA4054">
              <w:t>No aplica (modalidad interna)</w:t>
            </w:r>
          </w:p>
        </w:tc>
      </w:tr>
    </w:tbl>
    <w:p w14:paraId="4F8B6B6B" w14:textId="0B1B99FD" w:rsidR="00B50211" w:rsidRDefault="00B50211"/>
    <w:p w14:paraId="3CEF3AC7" w14:textId="77777777" w:rsidR="00B50211" w:rsidRDefault="00B50211">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bookmarkStart w:id="0" w:name="_GoBack"/>
            <w:bookmarkEnd w:id="0"/>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lastRenderedPageBreak/>
              <w:t>evalua.sinaloa.gob.mx/</w:t>
            </w:r>
          </w:p>
        </w:tc>
      </w:tr>
    </w:tbl>
    <w:p w14:paraId="5B009D40" w14:textId="77777777" w:rsidR="00090637" w:rsidRPr="00AF2993" w:rsidRDefault="00090637" w:rsidP="008E67FB">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11427055"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50211">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4A018AC3"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50211" w:rsidRPr="00B50211">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8E67FB" w:rsidRDefault="0008479E" w:rsidP="0008479E">
    <w:pPr>
      <w:ind w:left="3828"/>
      <w:jc w:val="right"/>
      <w:rPr>
        <w:rFonts w:ascii="Medium" w:hAnsi="Medium" w:cs="Arial"/>
        <w:b/>
        <w:color w:val="404040" w:themeColor="text1" w:themeTint="BF"/>
        <w:sz w:val="26"/>
        <w:szCs w:val="26"/>
      </w:rPr>
    </w:pPr>
    <w:r w:rsidRPr="008E67FB">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8E67FB">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3"/>
  </w:num>
  <w:num w:numId="2">
    <w:abstractNumId w:val="21"/>
  </w:num>
  <w:num w:numId="3">
    <w:abstractNumId w:val="7"/>
  </w:num>
  <w:num w:numId="4">
    <w:abstractNumId w:val="19"/>
  </w:num>
  <w:num w:numId="5">
    <w:abstractNumId w:val="2"/>
    <w:lvlOverride w:ilvl="1">
      <w:lvl w:ilvl="1">
        <w:start w:val="1"/>
        <w:numFmt w:val="decimal"/>
        <w:lvlText w:val="%1.%2."/>
        <w:lvlJc w:val="left"/>
        <w:pPr>
          <w:ind w:left="792" w:hanging="432"/>
        </w:pPr>
        <w:rPr>
          <w:b/>
        </w:rPr>
      </w:lvl>
    </w:lvlOverride>
  </w:num>
  <w:num w:numId="6">
    <w:abstractNumId w:val="27"/>
  </w:num>
  <w:num w:numId="7">
    <w:abstractNumId w:val="28"/>
  </w:num>
  <w:num w:numId="8">
    <w:abstractNumId w:val="29"/>
  </w:num>
  <w:num w:numId="9">
    <w:abstractNumId w:val="20"/>
  </w:num>
  <w:num w:numId="10">
    <w:abstractNumId w:val="12"/>
  </w:num>
  <w:num w:numId="11">
    <w:abstractNumId w:val="14"/>
  </w:num>
  <w:num w:numId="12">
    <w:abstractNumId w:val="26"/>
  </w:num>
  <w:num w:numId="13">
    <w:abstractNumId w:val="25"/>
  </w:num>
  <w:num w:numId="14">
    <w:abstractNumId w:val="22"/>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4"/>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4073F"/>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4E5"/>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D6E64"/>
    <w:rsid w:val="005E2E2D"/>
    <w:rsid w:val="005E44FA"/>
    <w:rsid w:val="005F1C09"/>
    <w:rsid w:val="005F33CC"/>
    <w:rsid w:val="005F575E"/>
    <w:rsid w:val="006005B6"/>
    <w:rsid w:val="00601986"/>
    <w:rsid w:val="006021CF"/>
    <w:rsid w:val="00602B50"/>
    <w:rsid w:val="00603771"/>
    <w:rsid w:val="006047A9"/>
    <w:rsid w:val="00607334"/>
    <w:rsid w:val="006123C0"/>
    <w:rsid w:val="00612A0C"/>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E67FB"/>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62F"/>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0211"/>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03DD9"/>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foc@sin.nuevaescuela.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C4B8F-6C48-4004-91B2-6D5572ED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33</TotalTime>
  <Pages>5</Pages>
  <Words>1394</Words>
  <Characters>7672</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17</cp:revision>
  <cp:lastPrinted>2023-10-11T19:36:00Z</cp:lastPrinted>
  <dcterms:created xsi:type="dcterms:W3CDTF">2022-12-06T19:20:00Z</dcterms:created>
  <dcterms:modified xsi:type="dcterms:W3CDTF">2023-10-11T19:37:00Z</dcterms:modified>
</cp:coreProperties>
</file>